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3" w:rsidRDefault="00F12123">
      <w:pPr>
        <w:pStyle w:val="Heading1"/>
        <w:spacing w:before="1"/>
        <w:rPr>
          <w:rFonts w:asciiTheme="minorHAnsi" w:hAnsiTheme="minorHAnsi" w:cstheme="minorHAnsi"/>
          <w:w w:val="85"/>
          <w:sz w:val="32"/>
          <w:u w:val="thick"/>
        </w:rPr>
      </w:pPr>
    </w:p>
    <w:p w:rsidR="00F12123" w:rsidRDefault="00F12123">
      <w:pPr>
        <w:pStyle w:val="Heading1"/>
        <w:spacing w:before="1"/>
        <w:rPr>
          <w:rFonts w:asciiTheme="minorHAnsi" w:hAnsiTheme="minorHAnsi" w:cstheme="minorHAnsi"/>
          <w:w w:val="85"/>
          <w:sz w:val="32"/>
          <w:u w:val="thick"/>
        </w:rPr>
      </w:pPr>
    </w:p>
    <w:p w:rsidR="00F12123" w:rsidRDefault="00F12123">
      <w:pPr>
        <w:pStyle w:val="Heading1"/>
        <w:spacing w:before="1"/>
        <w:rPr>
          <w:rFonts w:asciiTheme="minorHAnsi" w:hAnsiTheme="minorHAnsi" w:cstheme="minorHAnsi"/>
          <w:w w:val="85"/>
          <w:sz w:val="32"/>
          <w:u w:val="thick"/>
        </w:rPr>
      </w:pPr>
    </w:p>
    <w:p w:rsidR="00AA62BC" w:rsidRPr="00F12123" w:rsidRDefault="00632AAE">
      <w:pPr>
        <w:pStyle w:val="Heading1"/>
        <w:spacing w:before="1"/>
        <w:rPr>
          <w:rFonts w:asciiTheme="minorHAnsi" w:hAnsiTheme="minorHAnsi" w:cstheme="minorHAnsi"/>
          <w:sz w:val="32"/>
          <w:u w:val="none"/>
        </w:rPr>
      </w:pPr>
      <w:r w:rsidRPr="00F12123">
        <w:rPr>
          <w:rFonts w:asciiTheme="minorHAnsi" w:hAnsiTheme="minorHAnsi" w:cstheme="minorHAnsi"/>
          <w:w w:val="85"/>
          <w:sz w:val="32"/>
          <w:u w:val="thick"/>
        </w:rPr>
        <w:t>General</w:t>
      </w:r>
      <w:r w:rsidRPr="00F12123">
        <w:rPr>
          <w:rFonts w:asciiTheme="minorHAnsi" w:hAnsiTheme="minorHAnsi" w:cstheme="minorHAnsi"/>
          <w:spacing w:val="-23"/>
          <w:w w:val="85"/>
          <w:sz w:val="32"/>
          <w:u w:val="thick"/>
        </w:rPr>
        <w:t xml:space="preserve"> </w:t>
      </w:r>
      <w:r w:rsidRPr="00F12123">
        <w:rPr>
          <w:rFonts w:asciiTheme="minorHAnsi" w:hAnsiTheme="minorHAnsi" w:cstheme="minorHAnsi"/>
          <w:w w:val="85"/>
          <w:sz w:val="32"/>
          <w:u w:val="thick"/>
        </w:rPr>
        <w:t>Information</w:t>
      </w:r>
    </w:p>
    <w:p w:rsidR="00F12123" w:rsidRPr="00F12123" w:rsidRDefault="00632AAE" w:rsidP="00F12123">
      <w:pPr>
        <w:spacing w:before="81" w:line="362" w:lineRule="auto"/>
        <w:ind w:left="223" w:right="3201" w:firstLine="868"/>
        <w:jc w:val="center"/>
        <w:rPr>
          <w:rFonts w:asciiTheme="minorHAnsi" w:hAnsiTheme="minorHAnsi" w:cstheme="minorHAnsi"/>
          <w:b/>
          <w:w w:val="95"/>
          <w:sz w:val="36"/>
          <w:szCs w:val="24"/>
        </w:rPr>
      </w:pPr>
      <w:r w:rsidRPr="00F12123">
        <w:rPr>
          <w:rFonts w:asciiTheme="minorHAnsi" w:hAnsiTheme="minorHAnsi" w:cstheme="minorHAnsi"/>
        </w:rPr>
        <w:br w:type="column"/>
      </w:r>
      <w:r w:rsidR="00F12123" w:rsidRPr="00F12123">
        <w:rPr>
          <w:rFonts w:asciiTheme="minorHAnsi" w:hAnsiTheme="minorHAnsi" w:cstheme="minorHAnsi"/>
          <w:b/>
          <w:w w:val="95"/>
          <w:sz w:val="36"/>
          <w:szCs w:val="24"/>
        </w:rPr>
        <w:lastRenderedPageBreak/>
        <w:t>Job Description</w:t>
      </w:r>
    </w:p>
    <w:p w:rsidR="00AA62BC" w:rsidRPr="00F12123" w:rsidRDefault="00632AAE" w:rsidP="00F12123">
      <w:pPr>
        <w:spacing w:before="81" w:line="362" w:lineRule="auto"/>
        <w:ind w:left="223" w:right="3201" w:firstLine="868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F12123">
        <w:rPr>
          <w:rFonts w:asciiTheme="minorHAnsi" w:hAnsiTheme="minorHAnsi" w:cstheme="minorHAnsi"/>
          <w:b/>
          <w:w w:val="90"/>
          <w:sz w:val="36"/>
          <w:szCs w:val="24"/>
        </w:rPr>
        <w:t>Practice</w:t>
      </w:r>
      <w:r w:rsidRPr="00F12123">
        <w:rPr>
          <w:rFonts w:asciiTheme="minorHAnsi" w:hAnsiTheme="minorHAnsi" w:cstheme="minorHAnsi"/>
          <w:b/>
          <w:spacing w:val="-61"/>
          <w:w w:val="90"/>
          <w:sz w:val="36"/>
          <w:szCs w:val="24"/>
        </w:rPr>
        <w:t xml:space="preserve"> </w:t>
      </w:r>
      <w:r w:rsidRPr="00F12123">
        <w:rPr>
          <w:rFonts w:asciiTheme="minorHAnsi" w:hAnsiTheme="minorHAnsi" w:cstheme="minorHAnsi"/>
          <w:b/>
          <w:w w:val="90"/>
          <w:sz w:val="36"/>
          <w:szCs w:val="24"/>
        </w:rPr>
        <w:t>Pharmacist</w:t>
      </w:r>
    </w:p>
    <w:p w:rsidR="00AA62BC" w:rsidRPr="00F12123" w:rsidRDefault="00AA62BC" w:rsidP="00F12123">
      <w:pPr>
        <w:spacing w:line="362" w:lineRule="auto"/>
        <w:jc w:val="center"/>
        <w:rPr>
          <w:rFonts w:asciiTheme="minorHAnsi" w:hAnsiTheme="minorHAnsi" w:cstheme="minorHAnsi"/>
          <w:sz w:val="24"/>
          <w:szCs w:val="24"/>
        </w:rPr>
        <w:sectPr w:rsidR="00AA62BC" w:rsidRPr="00F12123" w:rsidSect="00F12123">
          <w:type w:val="continuous"/>
          <w:pgSz w:w="11910" w:h="16840"/>
          <w:pgMar w:top="822" w:right="820" w:bottom="280" w:left="820" w:header="426" w:footer="720" w:gutter="0"/>
          <w:cols w:num="2" w:space="720" w:equalWidth="0">
            <w:col w:w="2955" w:space="40"/>
            <w:col w:w="7275"/>
          </w:cols>
        </w:sectPr>
      </w:pPr>
    </w:p>
    <w:p w:rsidR="00AA62BC" w:rsidRPr="00F12123" w:rsidRDefault="00632AAE">
      <w:pPr>
        <w:spacing w:before="165"/>
        <w:ind w:left="62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Job Title: </w:t>
      </w:r>
      <w:r w:rsidRPr="00F12123">
        <w:rPr>
          <w:rFonts w:asciiTheme="minorHAnsi" w:hAnsiTheme="minorHAnsi" w:cstheme="minorHAnsi"/>
          <w:sz w:val="24"/>
          <w:szCs w:val="24"/>
        </w:rPr>
        <w:t>Clinical Practice Pharmacist</w:t>
      </w:r>
    </w:p>
    <w:p w:rsidR="00AA62BC" w:rsidRPr="00F12123" w:rsidRDefault="00632AAE">
      <w:pPr>
        <w:pStyle w:val="BodyText"/>
        <w:ind w:left="6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b/>
          <w:sz w:val="24"/>
          <w:szCs w:val="24"/>
        </w:rPr>
        <w:t xml:space="preserve">Salary: </w:t>
      </w:r>
      <w:r w:rsidR="00F12123" w:rsidRPr="00F12123">
        <w:rPr>
          <w:rFonts w:asciiTheme="minorHAnsi" w:hAnsiTheme="minorHAnsi" w:cstheme="minorHAnsi"/>
          <w:sz w:val="24"/>
          <w:szCs w:val="24"/>
        </w:rPr>
        <w:t>£38,090.46-</w:t>
      </w:r>
      <w:r w:rsidR="00F12123">
        <w:rPr>
          <w:rFonts w:asciiTheme="minorHAnsi" w:hAnsiTheme="minorHAnsi" w:cstheme="minorHAnsi"/>
          <w:sz w:val="24"/>
          <w:szCs w:val="24"/>
        </w:rPr>
        <w:t xml:space="preserve">£46,127.00 pro rata </w:t>
      </w:r>
      <w:r w:rsidR="00F12123" w:rsidRPr="00F12123">
        <w:rPr>
          <w:rFonts w:asciiTheme="minorHAnsi" w:hAnsiTheme="minorHAnsi" w:cstheme="minorHAnsi"/>
          <w:sz w:val="24"/>
          <w:szCs w:val="24"/>
        </w:rPr>
        <w:t>(depending on experience)</w:t>
      </w:r>
      <w:r w:rsidR="00F121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12123">
        <w:rPr>
          <w:rFonts w:asciiTheme="minorHAnsi" w:hAnsiTheme="minorHAnsi" w:cstheme="minorHAnsi"/>
          <w:sz w:val="24"/>
          <w:szCs w:val="24"/>
        </w:rPr>
        <w:t>Approx</w:t>
      </w:r>
      <w:proofErr w:type="gramEnd"/>
      <w:r w:rsidR="00F12123">
        <w:rPr>
          <w:rFonts w:asciiTheme="minorHAnsi" w:hAnsiTheme="minorHAnsi" w:cstheme="minorHAnsi"/>
          <w:sz w:val="24"/>
          <w:szCs w:val="24"/>
        </w:rPr>
        <w:t>. Band 7-8a</w:t>
      </w:r>
    </w:p>
    <w:p w:rsidR="00AA62BC" w:rsidRPr="00F12123" w:rsidRDefault="00632AAE">
      <w:pPr>
        <w:spacing w:before="165"/>
        <w:ind w:left="62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b/>
          <w:sz w:val="24"/>
          <w:szCs w:val="24"/>
        </w:rPr>
        <w:t xml:space="preserve">Employer: </w:t>
      </w:r>
      <w:r w:rsidR="00767B33" w:rsidRPr="00F12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7B33" w:rsidRPr="00F12123">
        <w:rPr>
          <w:rFonts w:asciiTheme="minorHAnsi" w:hAnsiTheme="minorHAnsi" w:cstheme="minorHAnsi"/>
          <w:sz w:val="24"/>
          <w:szCs w:val="24"/>
        </w:rPr>
        <w:t>Yate and Frampton Primary Care Network (</w:t>
      </w:r>
      <w:r w:rsidRPr="00F12123">
        <w:rPr>
          <w:rFonts w:asciiTheme="minorHAnsi" w:hAnsiTheme="minorHAnsi" w:cstheme="minorHAnsi"/>
          <w:sz w:val="24"/>
          <w:szCs w:val="24"/>
        </w:rPr>
        <w:t>GP practice</w:t>
      </w:r>
      <w:r w:rsidR="00767B33" w:rsidRPr="00F12123">
        <w:rPr>
          <w:rFonts w:asciiTheme="minorHAnsi" w:hAnsiTheme="minorHAnsi" w:cstheme="minorHAnsi"/>
          <w:sz w:val="24"/>
          <w:szCs w:val="24"/>
        </w:rPr>
        <w:t>)</w:t>
      </w:r>
    </w:p>
    <w:p w:rsidR="00F12123" w:rsidRDefault="00F12123">
      <w:pPr>
        <w:spacing w:before="165"/>
        <w:ind w:left="6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 Base: </w:t>
      </w:r>
      <w:r w:rsidRPr="00F12123">
        <w:rPr>
          <w:rFonts w:asciiTheme="minorHAnsi" w:hAnsiTheme="minorHAnsi" w:cstheme="minorHAnsi"/>
          <w:sz w:val="24"/>
          <w:szCs w:val="24"/>
        </w:rPr>
        <w:t>Frome Valley Medical Centre</w:t>
      </w:r>
    </w:p>
    <w:p w:rsidR="00884880" w:rsidRPr="00F12123" w:rsidRDefault="00884880">
      <w:pPr>
        <w:spacing w:before="165"/>
        <w:ind w:left="62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b/>
          <w:sz w:val="24"/>
          <w:szCs w:val="24"/>
        </w:rPr>
        <w:t>Hours:</w:t>
      </w:r>
      <w:r w:rsidRPr="00F12123">
        <w:rPr>
          <w:rFonts w:asciiTheme="minorHAnsi" w:hAnsiTheme="minorHAnsi" w:cstheme="minorHAnsi"/>
          <w:sz w:val="24"/>
          <w:szCs w:val="24"/>
        </w:rPr>
        <w:t xml:space="preserve"> </w:t>
      </w:r>
      <w:r w:rsidR="00F12123" w:rsidRPr="00F12123">
        <w:rPr>
          <w:rFonts w:asciiTheme="minorHAnsi" w:hAnsiTheme="minorHAnsi" w:cstheme="minorHAnsi"/>
          <w:sz w:val="24"/>
          <w:szCs w:val="24"/>
        </w:rPr>
        <w:t>24hrs per week</w:t>
      </w:r>
    </w:p>
    <w:p w:rsidR="00AB3CC5" w:rsidRPr="00F12123" w:rsidRDefault="00632AAE">
      <w:pPr>
        <w:pStyle w:val="BodyText"/>
        <w:spacing w:line="278" w:lineRule="auto"/>
        <w:ind w:left="620" w:right="6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post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holder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will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working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part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AB3CC5" w:rsidRPr="00F12123">
        <w:rPr>
          <w:rFonts w:asciiTheme="minorHAnsi" w:hAnsiTheme="minorHAnsi" w:cstheme="minorHAnsi"/>
          <w:sz w:val="24"/>
          <w:szCs w:val="24"/>
        </w:rPr>
        <w:t>Yate and</w:t>
      </w:r>
      <w:r w:rsidR="00F77756" w:rsidRPr="00F12123">
        <w:rPr>
          <w:rFonts w:asciiTheme="minorHAnsi" w:hAnsiTheme="minorHAnsi" w:cstheme="minorHAnsi"/>
          <w:sz w:val="24"/>
          <w:szCs w:val="24"/>
        </w:rPr>
        <w:t xml:space="preserve"> Frampton Primary care Network, a</w:t>
      </w:r>
      <w:r w:rsidR="00AB3CC5" w:rsidRPr="00F12123">
        <w:rPr>
          <w:rFonts w:asciiTheme="minorHAnsi" w:hAnsiTheme="minorHAnsi" w:cstheme="minorHAnsi"/>
          <w:sz w:val="24"/>
          <w:szCs w:val="24"/>
        </w:rPr>
        <w:t xml:space="preserve"> forward thinking group of 5 surgeries</w:t>
      </w:r>
      <w:r w:rsidR="0051067F" w:rsidRPr="00F12123">
        <w:rPr>
          <w:rFonts w:asciiTheme="minorHAnsi" w:hAnsiTheme="minorHAnsi" w:cstheme="minorHAnsi"/>
          <w:sz w:val="24"/>
          <w:szCs w:val="24"/>
        </w:rPr>
        <w:t xml:space="preserve"> -</w:t>
      </w:r>
      <w:r w:rsidR="00AB3CC5" w:rsidRPr="00F12123">
        <w:rPr>
          <w:rFonts w:asciiTheme="minorHAnsi" w:hAnsiTheme="minorHAnsi" w:cstheme="minorHAnsi"/>
          <w:sz w:val="24"/>
          <w:szCs w:val="24"/>
        </w:rPr>
        <w:t xml:space="preserve"> West Walk Surgery, Wellington Road Family Practice, Courtside Surgery, Kennedy Way Surgery and Frome Valley Surgery</w:t>
      </w:r>
      <w:r w:rsidRPr="00F12123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BodyText"/>
        <w:spacing w:line="278" w:lineRule="auto"/>
        <w:ind w:left="620" w:right="6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 xml:space="preserve"> The purpose of the role is to support the general practice workforce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improve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care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by: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Supporting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practice(s)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chronic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disease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management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6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Undertaking clinical medication</w:t>
      </w:r>
      <w:r w:rsidRPr="00F12123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reviews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6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Managing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prescription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processes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medication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queries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  <w:tab w:val="left" w:pos="2559"/>
          <w:tab w:val="left" w:pos="3540"/>
          <w:tab w:val="left" w:pos="4887"/>
          <w:tab w:val="left" w:pos="5401"/>
          <w:tab w:val="left" w:pos="6730"/>
          <w:tab w:val="left" w:pos="8260"/>
          <w:tab w:val="left" w:pos="8930"/>
        </w:tabs>
        <w:spacing w:line="276" w:lineRule="auto"/>
        <w:ind w:right="618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Providing</w:t>
      </w:r>
      <w:r w:rsidRPr="00F12123">
        <w:rPr>
          <w:rFonts w:asciiTheme="minorHAnsi" w:hAnsiTheme="minorHAnsi" w:cstheme="minorHAnsi"/>
          <w:sz w:val="24"/>
          <w:szCs w:val="24"/>
        </w:rPr>
        <w:tab/>
        <w:t>clinical</w:t>
      </w:r>
      <w:r w:rsidRPr="00F12123">
        <w:rPr>
          <w:rFonts w:asciiTheme="minorHAnsi" w:hAnsiTheme="minorHAnsi" w:cstheme="minorHAnsi"/>
          <w:sz w:val="24"/>
          <w:szCs w:val="24"/>
        </w:rPr>
        <w:tab/>
        <w:t>leadership</w:t>
      </w:r>
      <w:r w:rsidRPr="00F12123">
        <w:rPr>
          <w:rFonts w:asciiTheme="minorHAnsi" w:hAnsiTheme="minorHAnsi" w:cstheme="minorHAnsi"/>
          <w:sz w:val="24"/>
          <w:szCs w:val="24"/>
        </w:rPr>
        <w:tab/>
        <w:t>on</w:t>
      </w:r>
      <w:r w:rsidRPr="00F12123">
        <w:rPr>
          <w:rFonts w:asciiTheme="minorHAnsi" w:hAnsiTheme="minorHAnsi" w:cstheme="minorHAnsi"/>
          <w:sz w:val="24"/>
          <w:szCs w:val="24"/>
        </w:rPr>
        <w:tab/>
        <w:t>medicines</w:t>
      </w:r>
      <w:r w:rsidRPr="00F12123">
        <w:rPr>
          <w:rFonts w:asciiTheme="minorHAnsi" w:hAnsiTheme="minorHAnsi" w:cstheme="minorHAnsi"/>
          <w:sz w:val="24"/>
          <w:szCs w:val="24"/>
        </w:rPr>
        <w:tab/>
        <w:t>optimisation</w:t>
      </w:r>
      <w:r w:rsidRPr="00F12123">
        <w:rPr>
          <w:rFonts w:asciiTheme="minorHAnsi" w:hAnsiTheme="minorHAnsi" w:cstheme="minorHAnsi"/>
          <w:sz w:val="24"/>
          <w:szCs w:val="24"/>
        </w:rPr>
        <w:tab/>
        <w:t>and</w:t>
      </w:r>
      <w:r w:rsidRPr="00F12123">
        <w:rPr>
          <w:rFonts w:asciiTheme="minorHAnsi" w:hAnsiTheme="minorHAnsi" w:cstheme="minorHAnsi"/>
          <w:sz w:val="24"/>
          <w:szCs w:val="24"/>
        </w:rPr>
        <w:tab/>
      </w:r>
      <w:r w:rsidRPr="00F1212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quality </w:t>
      </w:r>
      <w:r w:rsidRPr="00F12123">
        <w:rPr>
          <w:rFonts w:asciiTheme="minorHAnsi" w:hAnsiTheme="minorHAnsi" w:cstheme="minorHAnsi"/>
          <w:sz w:val="24"/>
          <w:szCs w:val="24"/>
        </w:rPr>
        <w:t>improvement (including</w:t>
      </w:r>
      <w:r w:rsidRPr="00F12123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QOF)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22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Ensuring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integration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pharmacists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across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sectors</w:t>
      </w:r>
    </w:p>
    <w:p w:rsidR="00AA62BC" w:rsidRPr="00F12123" w:rsidRDefault="00632AAE">
      <w:pPr>
        <w:pStyle w:val="BodyText"/>
        <w:spacing w:before="160" w:line="278" w:lineRule="auto"/>
        <w:ind w:left="620" w:right="6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Development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support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mentorship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will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615D96" w:rsidRPr="00F12123">
        <w:rPr>
          <w:rFonts w:asciiTheme="minorHAnsi" w:hAnsiTheme="minorHAnsi" w:cstheme="minorHAnsi"/>
          <w:sz w:val="24"/>
          <w:szCs w:val="24"/>
        </w:rPr>
        <w:t>provided.</w:t>
      </w:r>
    </w:p>
    <w:p w:rsidR="00AA62BC" w:rsidRPr="006939F2" w:rsidRDefault="00632AAE">
      <w:pPr>
        <w:pStyle w:val="Heading1"/>
        <w:spacing w:before="123"/>
        <w:rPr>
          <w:rFonts w:asciiTheme="minorHAnsi" w:hAnsiTheme="minorHAnsi" w:cstheme="minorHAnsi"/>
          <w:sz w:val="28"/>
          <w:u w:val="none"/>
        </w:rPr>
      </w:pPr>
      <w:r w:rsidRPr="006939F2">
        <w:rPr>
          <w:rFonts w:asciiTheme="minorHAnsi" w:hAnsiTheme="minorHAnsi" w:cstheme="minorHAnsi"/>
          <w:w w:val="95"/>
          <w:sz w:val="28"/>
          <w:u w:val="thick"/>
        </w:rPr>
        <w:t>Main Duties and Responsibilities</w:t>
      </w:r>
    </w:p>
    <w:p w:rsidR="00AA62BC" w:rsidRPr="00F12123" w:rsidRDefault="00632AAE">
      <w:pPr>
        <w:pStyle w:val="Heading2"/>
        <w:spacing w:before="16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Repeat Prescribing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ind w:left="1333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Review/implement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repeat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prescribing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policies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before="43" w:line="276" w:lineRule="auto"/>
        <w:ind w:left="1333" w:right="620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Manage the repeat prescribing and reauthorisation process by reviewing requests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repeat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prescriptions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reaching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review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dates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before="2" w:line="276" w:lineRule="auto"/>
        <w:ind w:left="1333" w:right="624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prescription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queries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across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practices,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providing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remote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support where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needed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before="4" w:line="276" w:lineRule="auto"/>
        <w:ind w:left="1333" w:right="616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Ensure processes are in place for ordering and re-authorisation of</w:t>
      </w:r>
      <w:r w:rsidRPr="00F12123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high-risk medications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that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monitoring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tests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are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appropriately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ordered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Medication Review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line="278" w:lineRule="auto"/>
        <w:ind w:left="1333" w:right="619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Provide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expertise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clinical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review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address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public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health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 social needs of</w:t>
      </w:r>
      <w:r w:rsidRPr="00F12123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6939F2">
        <w:rPr>
          <w:rFonts w:asciiTheme="minorHAnsi" w:hAnsiTheme="minorHAnsi" w:cstheme="minorHAnsi"/>
          <w:spacing w:val="-53"/>
          <w:sz w:val="24"/>
          <w:szCs w:val="24"/>
        </w:rPr>
        <w:t xml:space="preserve">     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before="0" w:line="276" w:lineRule="auto"/>
        <w:ind w:left="1333" w:right="616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Reduce inappropriate poly-pharmacy and wasteful prescribing through clinical medication</w:t>
      </w:r>
      <w:r w:rsidRPr="00F1212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review</w:t>
      </w:r>
      <w:r w:rsidRPr="00F12123">
        <w:rPr>
          <w:rFonts w:asciiTheme="minorHAnsi" w:hAnsiTheme="minorHAnsi" w:cstheme="minorHAnsi"/>
          <w:position w:val="6"/>
          <w:sz w:val="24"/>
          <w:szCs w:val="24"/>
        </w:rPr>
        <w:t>1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3"/>
          <w:tab w:val="left" w:pos="1334"/>
        </w:tabs>
        <w:spacing w:before="1" w:line="278" w:lineRule="auto"/>
        <w:ind w:left="1333" w:right="613" w:hanging="35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Pro-actively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identify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using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computer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searches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who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require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medication reviews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(e.g.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polypharmacy,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over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75s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proofErr w:type="spellStart"/>
      <w:r w:rsidRPr="00F12123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F12123">
        <w:rPr>
          <w:rFonts w:asciiTheme="minorHAnsi" w:hAnsiTheme="minorHAnsi" w:cstheme="minorHAnsi"/>
          <w:sz w:val="24"/>
          <w:szCs w:val="24"/>
        </w:rPr>
        <w:t>)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AA62BC">
      <w:pPr>
        <w:spacing w:line="278" w:lineRule="auto"/>
        <w:rPr>
          <w:rFonts w:asciiTheme="minorHAnsi" w:hAnsiTheme="minorHAnsi" w:cstheme="minorHAnsi"/>
          <w:sz w:val="24"/>
          <w:szCs w:val="24"/>
        </w:rPr>
        <w:sectPr w:rsidR="00AA62BC" w:rsidRPr="00F12123" w:rsidSect="006939F2">
          <w:type w:val="continuous"/>
          <w:pgSz w:w="11910" w:h="16840"/>
          <w:pgMar w:top="822" w:right="820" w:bottom="709" w:left="820" w:header="426" w:footer="720" w:gutter="0"/>
          <w:cols w:space="720"/>
        </w:sectPr>
      </w:pP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81" w:line="276" w:lineRule="auto"/>
        <w:ind w:left="1333" w:right="622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lastRenderedPageBreak/>
        <w:t>Contribute to reductions in medicine related hospital admissions and readmissions by supporting patients to get the best outcomes from their medicines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identifying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addressing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related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issues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7" w:line="276" w:lineRule="auto"/>
        <w:ind w:left="1333" w:right="622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Liaise with colleagues in community pharmacy and be the main point of contact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medicines,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align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support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adherence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such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MUR and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NMS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2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Management of medicines at discharge from hospital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164" w:line="276" w:lineRule="auto"/>
        <w:ind w:left="1333" w:right="619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Reconcile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following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hospital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discharge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work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 community</w:t>
      </w:r>
      <w:r w:rsidRPr="00F1212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pharmacists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ensure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receive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they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need post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discharge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4" w:line="278" w:lineRule="auto"/>
        <w:ind w:left="1333" w:right="613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Liaise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pharmacy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colleagues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secondary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care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main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point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 contact for medicines, to align support for medicines reconciliation on admission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hospital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on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discharge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19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Long-term condition (LTC) clinics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line="278" w:lineRule="auto"/>
        <w:ind w:left="1333" w:right="616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Work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develop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own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competence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deliver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facing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clinics</w:t>
      </w:r>
      <w:r w:rsidRPr="00F1212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 patients</w:t>
      </w:r>
      <w:r w:rsidRPr="00F1212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single</w:t>
      </w:r>
      <w:r w:rsidRPr="00F12123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or</w:t>
      </w:r>
      <w:r w:rsidRPr="00F1212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multiple</w:t>
      </w:r>
      <w:r w:rsidRPr="00F12123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medical</w:t>
      </w:r>
      <w:r w:rsidRPr="00F12123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problems</w:t>
      </w:r>
      <w:r w:rsidRPr="00F1212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where</w:t>
      </w:r>
      <w:r w:rsidRPr="00F12123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optimisation is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required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(e.g.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asthma,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diabetes)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0" w:line="276" w:lineRule="auto"/>
        <w:ind w:left="1333" w:right="620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Build and use computer searches to pro-actively identify patients who may benefit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from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attending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LTC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clinics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34"/>
        </w:tabs>
        <w:spacing w:before="3" w:line="276" w:lineRule="auto"/>
        <w:ind w:left="1333" w:right="619" w:hanging="35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Make appropriate recommendations for ongoing treatment to patients and refer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appropriately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GP/other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services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where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needed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Medicines safety &amp; Service Development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health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care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professionals’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queries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42" w:line="276" w:lineRule="auto"/>
        <w:ind w:right="622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3"/>
          <w:w w:val="96"/>
          <w:sz w:val="24"/>
          <w:szCs w:val="24"/>
        </w:rPr>
        <w:t>n</w:t>
      </w:r>
      <w:r w:rsidRPr="00F12123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spacing w:val="-2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111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2"/>
          <w:w w:val="111"/>
          <w:sz w:val="24"/>
          <w:szCs w:val="24"/>
        </w:rPr>
        <w:t>a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103"/>
          <w:sz w:val="24"/>
          <w:szCs w:val="24"/>
        </w:rPr>
        <w:t>q</w:t>
      </w:r>
      <w:r w:rsidRPr="00F12123">
        <w:rPr>
          <w:rFonts w:asciiTheme="minorHAnsi" w:hAnsiTheme="minorHAnsi" w:cstheme="minorHAnsi"/>
          <w:w w:val="103"/>
          <w:sz w:val="24"/>
          <w:szCs w:val="24"/>
        </w:rPr>
        <w:t>u</w:t>
      </w:r>
      <w:r w:rsidRPr="00F12123">
        <w:rPr>
          <w:rFonts w:asciiTheme="minorHAnsi" w:hAnsiTheme="minorHAnsi" w:cstheme="minorHAnsi"/>
          <w:spacing w:val="-3"/>
          <w:w w:val="114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1"/>
          <w:w w:val="73"/>
          <w:sz w:val="24"/>
          <w:szCs w:val="24"/>
        </w:rPr>
        <w:t>l</w:t>
      </w:r>
      <w:r w:rsidRPr="00F12123">
        <w:rPr>
          <w:rFonts w:asciiTheme="minorHAnsi" w:hAnsiTheme="minorHAnsi" w:cstheme="minorHAnsi"/>
          <w:spacing w:val="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w w:val="89"/>
          <w:sz w:val="24"/>
          <w:szCs w:val="24"/>
        </w:rPr>
        <w:t>ty</w:t>
      </w:r>
      <w:r w:rsidRPr="00F1212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106"/>
          <w:sz w:val="24"/>
          <w:szCs w:val="24"/>
        </w:rPr>
        <w:t>an</w:t>
      </w:r>
      <w:r w:rsidRPr="00F12123">
        <w:rPr>
          <w:rFonts w:asciiTheme="minorHAnsi" w:hAnsiTheme="minorHAnsi" w:cstheme="minorHAnsi"/>
          <w:w w:val="106"/>
          <w:sz w:val="24"/>
          <w:szCs w:val="24"/>
        </w:rPr>
        <w:t>d</w:t>
      </w:r>
      <w:r w:rsidRPr="00F121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1"/>
          <w:w w:val="106"/>
          <w:sz w:val="24"/>
          <w:szCs w:val="24"/>
        </w:rPr>
        <w:t>af</w:t>
      </w:r>
      <w:r w:rsidRPr="00F12123">
        <w:rPr>
          <w:rFonts w:asciiTheme="minorHAnsi" w:hAnsiTheme="minorHAnsi" w:cstheme="minorHAnsi"/>
          <w:w w:val="106"/>
          <w:sz w:val="24"/>
          <w:szCs w:val="24"/>
        </w:rPr>
        <w:t>e</w:t>
      </w:r>
      <w:r w:rsidRPr="00F12123">
        <w:rPr>
          <w:rFonts w:asciiTheme="minorHAnsi" w:hAnsiTheme="minorHAnsi" w:cstheme="minorHAnsi"/>
          <w:w w:val="89"/>
          <w:sz w:val="24"/>
          <w:szCs w:val="24"/>
        </w:rPr>
        <w:t>ty</w:t>
      </w:r>
      <w:r w:rsidRPr="00F1212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101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93"/>
          <w:sz w:val="24"/>
          <w:szCs w:val="24"/>
        </w:rPr>
        <w:t>p</w:t>
      </w:r>
      <w:r w:rsidRPr="00F12123">
        <w:rPr>
          <w:rFonts w:asciiTheme="minorHAnsi" w:hAnsiTheme="minorHAnsi" w:cstheme="minorHAnsi"/>
          <w:spacing w:val="1"/>
          <w:w w:val="93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93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2"/>
          <w:w w:val="93"/>
          <w:sz w:val="24"/>
          <w:szCs w:val="24"/>
        </w:rPr>
        <w:t>s</w:t>
      </w:r>
      <w:r w:rsidRPr="00F12123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spacing w:val="-2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b</w:t>
      </w:r>
      <w:r w:rsidRPr="00F12123">
        <w:rPr>
          <w:rFonts w:asciiTheme="minorHAnsi" w:hAnsiTheme="minorHAnsi" w:cstheme="minorHAnsi"/>
          <w:spacing w:val="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ng</w:t>
      </w:r>
      <w:r w:rsidRPr="00F121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92"/>
          <w:sz w:val="24"/>
          <w:szCs w:val="24"/>
        </w:rPr>
        <w:t>t</w:t>
      </w:r>
      <w:r w:rsidRPr="00F12123">
        <w:rPr>
          <w:rFonts w:asciiTheme="minorHAnsi" w:hAnsiTheme="minorHAnsi" w:cstheme="minorHAnsi"/>
          <w:spacing w:val="-1"/>
          <w:w w:val="92"/>
          <w:sz w:val="24"/>
          <w:szCs w:val="24"/>
        </w:rPr>
        <w:t>h</w:t>
      </w:r>
      <w:r w:rsidRPr="00F12123">
        <w:rPr>
          <w:rFonts w:asciiTheme="minorHAnsi" w:hAnsiTheme="minorHAnsi" w:cstheme="minorHAnsi"/>
          <w:spacing w:val="-2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ough</w:t>
      </w:r>
      <w:r w:rsidRPr="00F121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96"/>
          <w:sz w:val="24"/>
          <w:szCs w:val="24"/>
        </w:rPr>
        <w:t>m</w:t>
      </w:r>
      <w:r w:rsidRPr="00F12123">
        <w:rPr>
          <w:rFonts w:asciiTheme="minorHAnsi" w:hAnsiTheme="minorHAnsi" w:cstheme="minorHAnsi"/>
          <w:w w:val="116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1"/>
          <w:w w:val="116"/>
          <w:sz w:val="24"/>
          <w:szCs w:val="24"/>
        </w:rPr>
        <w:t>c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ha</w:t>
      </w:r>
      <w:r w:rsidRPr="00F12123">
        <w:rPr>
          <w:rFonts w:asciiTheme="minorHAnsi" w:hAnsiTheme="minorHAnsi" w:cstheme="minorHAnsi"/>
          <w:spacing w:val="-3"/>
          <w:w w:val="102"/>
          <w:sz w:val="24"/>
          <w:szCs w:val="24"/>
        </w:rPr>
        <w:t>n</w:t>
      </w:r>
      <w:r w:rsidRPr="00F12123">
        <w:rPr>
          <w:rFonts w:asciiTheme="minorHAnsi" w:hAnsiTheme="minorHAnsi" w:cstheme="minorHAnsi"/>
          <w:spacing w:val="-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1"/>
          <w:w w:val="96"/>
          <w:sz w:val="24"/>
          <w:szCs w:val="24"/>
        </w:rPr>
        <w:t>m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3"/>
          <w:w w:val="96"/>
          <w:sz w:val="24"/>
          <w:szCs w:val="24"/>
        </w:rPr>
        <w:t>u</w:t>
      </w:r>
      <w:r w:rsidRPr="00F12123">
        <w:rPr>
          <w:rFonts w:asciiTheme="minorHAnsi" w:hAnsiTheme="minorHAnsi" w:cstheme="minorHAnsi"/>
          <w:spacing w:val="-2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w w:val="96"/>
          <w:sz w:val="24"/>
          <w:szCs w:val="24"/>
        </w:rPr>
        <w:t>h</w:t>
      </w:r>
      <w:r w:rsidRPr="00F121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95"/>
          <w:sz w:val="24"/>
          <w:szCs w:val="24"/>
        </w:rPr>
        <w:t>a</w:t>
      </w:r>
      <w:r w:rsidRPr="00F12123">
        <w:rPr>
          <w:rFonts w:asciiTheme="minorHAnsi" w:hAnsiTheme="minorHAnsi" w:cstheme="minorHAnsi"/>
          <w:w w:val="95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102"/>
          <w:sz w:val="24"/>
          <w:szCs w:val="24"/>
        </w:rPr>
        <w:t>aud</w:t>
      </w:r>
      <w:r w:rsidRPr="00F12123">
        <w:rPr>
          <w:rFonts w:asciiTheme="minorHAnsi" w:hAnsiTheme="minorHAnsi" w:cstheme="minorHAnsi"/>
          <w:spacing w:val="1"/>
          <w:w w:val="102"/>
          <w:sz w:val="24"/>
          <w:szCs w:val="24"/>
        </w:rPr>
        <w:t>i</w:t>
      </w:r>
      <w:r w:rsidRPr="00F12123">
        <w:rPr>
          <w:rFonts w:asciiTheme="minorHAnsi" w:hAnsiTheme="minorHAnsi" w:cstheme="minorHAnsi"/>
          <w:w w:val="86"/>
          <w:sz w:val="24"/>
          <w:szCs w:val="24"/>
        </w:rPr>
        <w:t xml:space="preserve">t </w:t>
      </w:r>
      <w:r w:rsidRPr="00F12123">
        <w:rPr>
          <w:rFonts w:asciiTheme="minorHAnsi" w:hAnsiTheme="minorHAnsi" w:cstheme="minorHAnsi"/>
          <w:sz w:val="24"/>
          <w:szCs w:val="24"/>
        </w:rPr>
        <w:t>and PDSA</w:t>
      </w:r>
      <w:r w:rsidRPr="00F12123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cycles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2" w:line="276" w:lineRule="auto"/>
        <w:ind w:right="613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Manage practice formularies to improve the quality, safety and cost effectiveness of</w:t>
      </w:r>
      <w:r w:rsidRPr="00F1212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prescribing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Monitor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prescribing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against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local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recommendations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QOF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targets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40" w:line="276" w:lineRule="auto"/>
        <w:ind w:right="622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Implement drug withdrawals and alerts e.g. MHRA aimed at improving medicines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safety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2" w:line="278" w:lineRule="auto"/>
        <w:ind w:right="615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Act as a source of medicines information for all of the practice team and patients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(e.g.</w:t>
      </w:r>
      <w:r w:rsidRPr="00F1212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around</w:t>
      </w:r>
      <w:r w:rsidRPr="00F1212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doses,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side</w:t>
      </w:r>
      <w:r w:rsidRPr="00F1212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effects,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adverse</w:t>
      </w:r>
      <w:r w:rsidRPr="00F1212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events,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possible</w:t>
      </w:r>
      <w:r w:rsidRPr="00F1212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alternatives</w:t>
      </w:r>
    </w:p>
    <w:p w:rsidR="00AA62BC" w:rsidRPr="00F12123" w:rsidRDefault="00632AAE">
      <w:pPr>
        <w:pStyle w:val="BodyText"/>
        <w:spacing w:before="0" w:line="267" w:lineRule="exact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F12123">
        <w:rPr>
          <w:rFonts w:asciiTheme="minorHAnsi" w:hAnsiTheme="minorHAnsi" w:cstheme="minorHAnsi"/>
          <w:sz w:val="24"/>
          <w:szCs w:val="24"/>
        </w:rPr>
        <w:t>e.g</w:t>
      </w:r>
      <w:proofErr w:type="gramEnd"/>
      <w:r w:rsidRPr="00F12123">
        <w:rPr>
          <w:rFonts w:asciiTheme="minorHAnsi" w:hAnsiTheme="minorHAnsi" w:cstheme="minorHAnsi"/>
          <w:sz w:val="24"/>
          <w:szCs w:val="24"/>
        </w:rPr>
        <w:t>.</w:t>
      </w:r>
      <w:r w:rsidRPr="00F12123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around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out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stocks)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62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85"/>
          <w:sz w:val="24"/>
          <w:szCs w:val="24"/>
        </w:rPr>
        <w:t>Education and Training of</w:t>
      </w:r>
      <w:r w:rsidRPr="00F12123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85"/>
          <w:sz w:val="24"/>
          <w:szCs w:val="24"/>
        </w:rPr>
        <w:t>Others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163" w:line="278" w:lineRule="auto"/>
        <w:ind w:right="624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pacing w:val="2"/>
          <w:w w:val="5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4"/>
          <w:w w:val="96"/>
          <w:sz w:val="24"/>
          <w:szCs w:val="24"/>
        </w:rPr>
        <w:t>m</w:t>
      </w:r>
      <w:r w:rsidRPr="00F12123">
        <w:rPr>
          <w:rFonts w:asciiTheme="minorHAnsi" w:hAnsiTheme="minorHAnsi" w:cstheme="minorHAnsi"/>
          <w:spacing w:val="-1"/>
          <w:w w:val="93"/>
          <w:sz w:val="24"/>
          <w:szCs w:val="24"/>
        </w:rPr>
        <w:t>p</w:t>
      </w:r>
      <w:r w:rsidRPr="00F12123">
        <w:rPr>
          <w:rFonts w:asciiTheme="minorHAnsi" w:hAnsiTheme="minorHAnsi" w:cstheme="minorHAnsi"/>
          <w:spacing w:val="1"/>
          <w:w w:val="93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-4"/>
          <w:w w:val="108"/>
          <w:sz w:val="24"/>
          <w:szCs w:val="24"/>
        </w:rPr>
        <w:t>o</w:t>
      </w:r>
      <w:r w:rsidRPr="00F12123">
        <w:rPr>
          <w:rFonts w:asciiTheme="minorHAnsi" w:hAnsiTheme="minorHAnsi" w:cstheme="minorHAnsi"/>
          <w:spacing w:val="-1"/>
          <w:w w:val="101"/>
          <w:sz w:val="24"/>
          <w:szCs w:val="24"/>
        </w:rPr>
        <w:t>v</w:t>
      </w:r>
      <w:r w:rsidRPr="00F12123">
        <w:rPr>
          <w:rFonts w:asciiTheme="minorHAnsi" w:hAnsiTheme="minorHAnsi" w:cstheme="minorHAnsi"/>
          <w:w w:val="101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p</w:t>
      </w:r>
      <w:r w:rsidRPr="00F12123">
        <w:rPr>
          <w:rFonts w:asciiTheme="minorHAnsi" w:hAnsiTheme="minorHAnsi" w:cstheme="minorHAnsi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e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2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-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1"/>
          <w:w w:val="98"/>
          <w:sz w:val="24"/>
          <w:szCs w:val="24"/>
        </w:rPr>
        <w:t>b</w:t>
      </w:r>
      <w:r w:rsidRPr="00F12123">
        <w:rPr>
          <w:rFonts w:asciiTheme="minorHAnsi" w:hAnsiTheme="minorHAnsi" w:cstheme="minorHAnsi"/>
          <w:spacing w:val="1"/>
          <w:w w:val="98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3"/>
          <w:w w:val="96"/>
          <w:sz w:val="24"/>
          <w:szCs w:val="24"/>
        </w:rPr>
        <w:t>n</w:t>
      </w:r>
      <w:r w:rsidRPr="00F12123">
        <w:rPr>
          <w:rFonts w:asciiTheme="minorHAnsi" w:hAnsiTheme="minorHAnsi" w:cstheme="minorHAnsi"/>
          <w:w w:val="108"/>
          <w:sz w:val="24"/>
          <w:szCs w:val="24"/>
        </w:rPr>
        <w:t>g</w:t>
      </w:r>
      <w:r w:rsidRPr="00F1212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p</w:t>
      </w:r>
      <w:r w:rsidRPr="00F12123">
        <w:rPr>
          <w:rFonts w:asciiTheme="minorHAnsi" w:hAnsiTheme="minorHAnsi" w:cstheme="minorHAnsi"/>
          <w:spacing w:val="-2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-1"/>
          <w:w w:val="119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1"/>
          <w:w w:val="119"/>
          <w:sz w:val="24"/>
          <w:szCs w:val="24"/>
        </w:rPr>
        <w:t>c</w:t>
      </w:r>
      <w:r w:rsidRPr="00F12123">
        <w:rPr>
          <w:rFonts w:asciiTheme="minorHAnsi" w:hAnsiTheme="minorHAnsi" w:cstheme="minorHAnsi"/>
          <w:spacing w:val="-3"/>
          <w:w w:val="86"/>
          <w:sz w:val="24"/>
          <w:szCs w:val="24"/>
        </w:rPr>
        <w:t>t</w:t>
      </w:r>
      <w:r w:rsidRPr="00F12123">
        <w:rPr>
          <w:rFonts w:asciiTheme="minorHAnsi" w:hAnsiTheme="minorHAnsi" w:cstheme="minorHAnsi"/>
          <w:spacing w:val="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2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w w:val="109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92"/>
          <w:sz w:val="24"/>
          <w:szCs w:val="24"/>
        </w:rPr>
        <w:t>t</w:t>
      </w:r>
      <w:r w:rsidRPr="00F12123">
        <w:rPr>
          <w:rFonts w:asciiTheme="minorHAnsi" w:hAnsiTheme="minorHAnsi" w:cstheme="minorHAnsi"/>
          <w:spacing w:val="-1"/>
          <w:w w:val="92"/>
          <w:sz w:val="24"/>
          <w:szCs w:val="24"/>
        </w:rPr>
        <w:t>h</w:t>
      </w:r>
      <w:r w:rsidRPr="00F12123">
        <w:rPr>
          <w:rFonts w:asciiTheme="minorHAnsi" w:hAnsiTheme="minorHAnsi" w:cstheme="minorHAnsi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o</w:t>
      </w:r>
      <w:r w:rsidRPr="00F12123">
        <w:rPr>
          <w:rFonts w:asciiTheme="minorHAnsi" w:hAnsiTheme="minorHAnsi" w:cstheme="minorHAnsi"/>
          <w:spacing w:val="-3"/>
          <w:w w:val="102"/>
          <w:sz w:val="24"/>
          <w:szCs w:val="24"/>
        </w:rPr>
        <w:t>u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gh</w:t>
      </w:r>
      <w:r w:rsidRPr="00F1212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1"/>
          <w:w w:val="103"/>
          <w:sz w:val="24"/>
          <w:szCs w:val="24"/>
        </w:rPr>
        <w:t>d</w:t>
      </w:r>
      <w:r w:rsidRPr="00F12123">
        <w:rPr>
          <w:rFonts w:asciiTheme="minorHAnsi" w:hAnsiTheme="minorHAnsi" w:cstheme="minorHAnsi"/>
          <w:spacing w:val="-3"/>
          <w:w w:val="103"/>
          <w:sz w:val="24"/>
          <w:szCs w:val="24"/>
        </w:rPr>
        <w:t>u</w:t>
      </w:r>
      <w:r w:rsidRPr="00F12123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spacing w:val="-3"/>
          <w:w w:val="114"/>
          <w:sz w:val="24"/>
          <w:szCs w:val="24"/>
        </w:rPr>
        <w:t>a</w:t>
      </w:r>
      <w:r w:rsidRPr="00F12123">
        <w:rPr>
          <w:rFonts w:asciiTheme="minorHAnsi" w:hAnsiTheme="minorHAnsi" w:cstheme="minorHAnsi"/>
          <w:w w:val="80"/>
          <w:sz w:val="24"/>
          <w:szCs w:val="24"/>
        </w:rPr>
        <w:t>ti</w:t>
      </w:r>
      <w:r w:rsidRPr="00F12123">
        <w:rPr>
          <w:rFonts w:asciiTheme="minorHAnsi" w:hAnsiTheme="minorHAnsi" w:cstheme="minorHAnsi"/>
          <w:w w:val="102"/>
          <w:sz w:val="24"/>
          <w:szCs w:val="24"/>
        </w:rPr>
        <w:t>o</w:t>
      </w:r>
      <w:r w:rsidRPr="00F12123">
        <w:rPr>
          <w:rFonts w:asciiTheme="minorHAnsi" w:hAnsiTheme="minorHAnsi" w:cstheme="minorHAnsi"/>
          <w:spacing w:val="-1"/>
          <w:w w:val="102"/>
          <w:sz w:val="24"/>
          <w:szCs w:val="24"/>
        </w:rPr>
        <w:t>n</w:t>
      </w:r>
      <w:r w:rsidRPr="00F12123">
        <w:rPr>
          <w:rFonts w:asciiTheme="minorHAnsi" w:hAnsiTheme="minorHAnsi" w:cstheme="minorHAnsi"/>
          <w:spacing w:val="-3"/>
          <w:w w:val="114"/>
          <w:sz w:val="24"/>
          <w:szCs w:val="24"/>
        </w:rPr>
        <w:t>a</w:t>
      </w:r>
      <w:r w:rsidRPr="00F12123">
        <w:rPr>
          <w:rFonts w:asciiTheme="minorHAnsi" w:hAnsiTheme="minorHAnsi" w:cstheme="minorHAnsi"/>
          <w:w w:val="73"/>
          <w:sz w:val="24"/>
          <w:szCs w:val="24"/>
        </w:rPr>
        <w:t>l</w:t>
      </w:r>
      <w:r w:rsidRPr="00F12123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>s</w:t>
      </w:r>
      <w:r w:rsidRPr="00F12123">
        <w:rPr>
          <w:rFonts w:asciiTheme="minorHAnsi" w:hAnsiTheme="minorHAnsi" w:cstheme="minorHAnsi"/>
          <w:spacing w:val="-3"/>
          <w:w w:val="96"/>
          <w:sz w:val="24"/>
          <w:szCs w:val="24"/>
        </w:rPr>
        <w:t>u</w:t>
      </w:r>
      <w:r w:rsidRPr="00F12123">
        <w:rPr>
          <w:rFonts w:asciiTheme="minorHAnsi" w:hAnsiTheme="minorHAnsi" w:cstheme="minorHAnsi"/>
          <w:spacing w:val="-1"/>
          <w:w w:val="109"/>
          <w:sz w:val="24"/>
          <w:szCs w:val="24"/>
        </w:rPr>
        <w:t>p</w:t>
      </w:r>
      <w:r w:rsidRPr="00F12123">
        <w:rPr>
          <w:rFonts w:asciiTheme="minorHAnsi" w:hAnsiTheme="minorHAnsi" w:cstheme="minorHAnsi"/>
          <w:spacing w:val="1"/>
          <w:w w:val="109"/>
          <w:sz w:val="24"/>
          <w:szCs w:val="24"/>
        </w:rPr>
        <w:t>p</w:t>
      </w:r>
      <w:r w:rsidRPr="00F12123">
        <w:rPr>
          <w:rFonts w:asciiTheme="minorHAnsi" w:hAnsiTheme="minorHAnsi" w:cstheme="minorHAnsi"/>
          <w:spacing w:val="-4"/>
          <w:w w:val="108"/>
          <w:sz w:val="24"/>
          <w:szCs w:val="24"/>
        </w:rPr>
        <w:t>o</w:t>
      </w:r>
      <w:r w:rsidRPr="00F12123">
        <w:rPr>
          <w:rFonts w:asciiTheme="minorHAnsi" w:hAnsiTheme="minorHAnsi" w:cstheme="minorHAnsi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86"/>
          <w:sz w:val="24"/>
          <w:szCs w:val="24"/>
        </w:rPr>
        <w:t>t</w:t>
      </w:r>
      <w:r w:rsidRPr="00F1212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91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1"/>
          <w:w w:val="94"/>
          <w:sz w:val="24"/>
          <w:szCs w:val="24"/>
        </w:rPr>
        <w:t>al</w:t>
      </w:r>
      <w:r w:rsidRPr="00F12123">
        <w:rPr>
          <w:rFonts w:asciiTheme="minorHAnsi" w:hAnsiTheme="minorHAnsi" w:cstheme="minorHAnsi"/>
          <w:w w:val="94"/>
          <w:sz w:val="24"/>
          <w:szCs w:val="24"/>
        </w:rPr>
        <w:t>l</w:t>
      </w:r>
      <w:r w:rsidRPr="00F1212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p</w:t>
      </w:r>
      <w:r w:rsidRPr="00F12123">
        <w:rPr>
          <w:rFonts w:asciiTheme="minorHAnsi" w:hAnsiTheme="minorHAnsi" w:cstheme="minorHAnsi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93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2"/>
          <w:w w:val="93"/>
          <w:sz w:val="24"/>
          <w:szCs w:val="24"/>
        </w:rPr>
        <w:t>s</w:t>
      </w:r>
      <w:r w:rsidRPr="00F12123">
        <w:rPr>
          <w:rFonts w:asciiTheme="minorHAnsi" w:hAnsiTheme="minorHAnsi" w:cstheme="minorHAnsi"/>
          <w:w w:val="124"/>
          <w:sz w:val="24"/>
          <w:szCs w:val="24"/>
        </w:rPr>
        <w:t>c</w:t>
      </w:r>
      <w:r w:rsidRPr="00F12123">
        <w:rPr>
          <w:rFonts w:asciiTheme="minorHAnsi" w:hAnsiTheme="minorHAnsi" w:cstheme="minorHAnsi"/>
          <w:spacing w:val="-2"/>
          <w:w w:val="70"/>
          <w:sz w:val="24"/>
          <w:szCs w:val="24"/>
        </w:rPr>
        <w:t>r</w:t>
      </w:r>
      <w:r w:rsidRPr="00F12123">
        <w:rPr>
          <w:rFonts w:asciiTheme="minorHAnsi" w:hAnsiTheme="minorHAnsi" w:cstheme="minorHAnsi"/>
          <w:spacing w:val="1"/>
          <w:w w:val="73"/>
          <w:sz w:val="24"/>
          <w:szCs w:val="24"/>
        </w:rPr>
        <w:t>i</w:t>
      </w:r>
      <w:r w:rsidRPr="00F12123">
        <w:rPr>
          <w:rFonts w:asciiTheme="minorHAnsi" w:hAnsiTheme="minorHAnsi" w:cstheme="minorHAnsi"/>
          <w:spacing w:val="-2"/>
          <w:w w:val="109"/>
          <w:sz w:val="24"/>
          <w:szCs w:val="24"/>
        </w:rPr>
        <w:t>b</w:t>
      </w:r>
      <w:r w:rsidRPr="00F12123">
        <w:rPr>
          <w:rFonts w:asciiTheme="minorHAnsi" w:hAnsiTheme="minorHAnsi" w:cstheme="minorHAnsi"/>
          <w:w w:val="93"/>
          <w:sz w:val="24"/>
          <w:szCs w:val="24"/>
        </w:rPr>
        <w:t>e</w:t>
      </w:r>
      <w:r w:rsidRPr="00F12123">
        <w:rPr>
          <w:rFonts w:asciiTheme="minorHAnsi" w:hAnsiTheme="minorHAnsi" w:cstheme="minorHAnsi"/>
          <w:spacing w:val="-2"/>
          <w:w w:val="93"/>
          <w:sz w:val="24"/>
          <w:szCs w:val="24"/>
        </w:rPr>
        <w:t>r</w:t>
      </w:r>
      <w:r w:rsidRPr="00F12123">
        <w:rPr>
          <w:rFonts w:asciiTheme="minorHAnsi" w:hAnsiTheme="minorHAnsi" w:cstheme="minorHAnsi"/>
          <w:w w:val="74"/>
          <w:sz w:val="24"/>
          <w:szCs w:val="24"/>
        </w:rPr>
        <w:t xml:space="preserve">s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other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staff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around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medicines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optimisation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therapeutics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AA62BC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AA62BC" w:rsidRPr="00F12123">
          <w:footerReference w:type="default" r:id="rId8"/>
          <w:pgSz w:w="11910" w:h="16840"/>
          <w:pgMar w:top="1340" w:right="820" w:bottom="1540" w:left="820" w:header="0" w:footer="1347" w:gutter="0"/>
          <w:cols w:space="720"/>
        </w:sectPr>
      </w:pPr>
    </w:p>
    <w:p w:rsidR="00AA62BC" w:rsidRPr="00F12123" w:rsidRDefault="00632AAE">
      <w:pPr>
        <w:pStyle w:val="Heading1"/>
        <w:rPr>
          <w:rFonts w:asciiTheme="minorHAnsi" w:hAnsiTheme="minorHAnsi" w:cstheme="minorHAnsi"/>
          <w:u w:val="none"/>
        </w:rPr>
      </w:pPr>
      <w:r w:rsidRPr="00F12123">
        <w:rPr>
          <w:rFonts w:asciiTheme="minorHAnsi" w:hAnsiTheme="minorHAnsi" w:cstheme="minorHAnsi"/>
          <w:w w:val="95"/>
          <w:u w:val="thick"/>
        </w:rPr>
        <w:lastRenderedPageBreak/>
        <w:t>Behavioural Competencies and Skills</w:t>
      </w:r>
    </w:p>
    <w:p w:rsidR="00AA62BC" w:rsidRPr="00F12123" w:rsidRDefault="00632AAE">
      <w:pPr>
        <w:pStyle w:val="Heading2"/>
        <w:spacing w:before="166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85"/>
          <w:sz w:val="24"/>
          <w:szCs w:val="24"/>
        </w:rPr>
        <w:t>Collaborative Working</w:t>
      </w:r>
      <w:r w:rsidRPr="00F12123">
        <w:rPr>
          <w:rFonts w:asciiTheme="minorHAnsi" w:hAnsiTheme="minorHAnsi" w:cstheme="minorHAnsi"/>
          <w:spacing w:val="-16"/>
          <w:w w:val="8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w w:val="85"/>
          <w:sz w:val="24"/>
          <w:szCs w:val="24"/>
        </w:rPr>
        <w:t>Relationships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line="276" w:lineRule="auto"/>
        <w:ind w:right="621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Recognises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roles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other</w:t>
      </w:r>
      <w:r w:rsidRPr="00F12123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colleagues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organisation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their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role to patient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care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4" w:line="276" w:lineRule="auto"/>
        <w:ind w:right="614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use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appropriate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communication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gain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co-operation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 relevant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stakeholders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(including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patients,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senior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peer</w:t>
      </w:r>
      <w:r w:rsidRPr="00F1212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colleagues,</w:t>
      </w:r>
      <w:r w:rsidRPr="00F1212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other professionals,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other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NHS/private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organisations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e.g.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CCGs)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work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member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team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3" w:line="276" w:lineRule="auto"/>
        <w:ind w:right="621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Is able to recognise personal limitations and refer to more appropriate colleague(s) when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necessary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2" w:line="276" w:lineRule="auto"/>
        <w:ind w:right="619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Actively work towards developing and maintaining effective working relationships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both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outside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locality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" w:line="276" w:lineRule="auto"/>
        <w:ind w:right="618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Liaises</w:t>
      </w:r>
      <w:r w:rsidRPr="00F12123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CCG</w:t>
      </w:r>
      <w:r w:rsidRPr="00F1212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colleagues</w:t>
      </w:r>
      <w:r w:rsidRPr="00F1212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including</w:t>
      </w:r>
      <w:r w:rsidRPr="00F1212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CCG</w:t>
      </w:r>
      <w:r w:rsidRPr="00F1212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pharmacists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on</w:t>
      </w:r>
      <w:r w:rsidRPr="00F1212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prescribing</w:t>
      </w:r>
      <w:r w:rsidRPr="00F12123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related matters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ensure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consistency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patient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care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benefit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2" w:line="276" w:lineRule="auto"/>
        <w:ind w:right="61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Liaises with CCG pharmacists and Heads of Medicines Management/Optimisation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benefit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from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peer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support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2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Leadership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63" w:line="276" w:lineRule="auto"/>
        <w:ind w:right="619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Liaises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other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GP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practices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staff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needed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collective</w:t>
      </w:r>
      <w:r w:rsidRPr="00F12123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benefit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 patients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" w:line="278" w:lineRule="auto"/>
        <w:ind w:right="623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pharmacy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role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governance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able to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implement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this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appropriately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workplace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0" w:line="268" w:lineRule="exact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of,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contributes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to,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workplace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vision.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1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improve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quality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limitations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service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Reviews</w:t>
      </w:r>
      <w:r w:rsidRPr="00F1212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last</w:t>
      </w:r>
      <w:r w:rsidRPr="00F1212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year’s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progress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develops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clear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plans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achieve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results</w:t>
      </w:r>
      <w:r w:rsidRPr="00F12123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</w:p>
    <w:p w:rsidR="00AA62BC" w:rsidRPr="00F12123" w:rsidRDefault="00632AAE">
      <w:pPr>
        <w:pStyle w:val="BodyText"/>
        <w:spacing w:before="42"/>
        <w:ind w:left="1204" w:right="6523" w:firstLine="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12123">
        <w:rPr>
          <w:rFonts w:asciiTheme="minorHAnsi" w:hAnsiTheme="minorHAnsi" w:cstheme="minorHAnsi"/>
          <w:sz w:val="24"/>
          <w:szCs w:val="24"/>
        </w:rPr>
        <w:t>priorities</w:t>
      </w:r>
      <w:proofErr w:type="gramEnd"/>
      <w:r w:rsidRPr="00F12123">
        <w:rPr>
          <w:rFonts w:asciiTheme="minorHAnsi" w:hAnsiTheme="minorHAnsi" w:cstheme="minorHAnsi"/>
          <w:sz w:val="24"/>
          <w:szCs w:val="24"/>
        </w:rPr>
        <w:t xml:space="preserve"> set by others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3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motivate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self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achieve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goals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6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Management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line="278" w:lineRule="auto"/>
        <w:ind w:right="62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implications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national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priorities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 team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and/or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service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0" w:line="268" w:lineRule="exact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process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effective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resource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utilisation.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0" w:line="276" w:lineRule="auto"/>
        <w:ind w:right="622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 understanding of, and conforms to, relevant standards of practice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5" w:line="276" w:lineRule="auto"/>
        <w:ind w:right="61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identify</w:t>
      </w:r>
      <w:r w:rsidRPr="00F12123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resolve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risk</w:t>
      </w:r>
      <w:r w:rsidRPr="00F12123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management</w:t>
      </w:r>
      <w:r w:rsidRPr="00F12123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issues</w:t>
      </w:r>
      <w:r w:rsidRPr="00F12123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AD0D86">
        <w:rPr>
          <w:rFonts w:asciiTheme="minorHAnsi" w:hAnsiTheme="minorHAnsi" w:cstheme="minorHAnsi"/>
          <w:sz w:val="24"/>
          <w:szCs w:val="24"/>
        </w:rPr>
        <w:t xml:space="preserve">     </w:t>
      </w:r>
      <w:r w:rsidRPr="00F12123">
        <w:rPr>
          <w:rFonts w:asciiTheme="minorHAnsi" w:hAnsiTheme="minorHAnsi" w:cstheme="minorHAnsi"/>
          <w:sz w:val="24"/>
          <w:szCs w:val="24"/>
        </w:rPr>
        <w:t>policy/</w:t>
      </w:r>
      <w:r w:rsidRPr="00F12123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protocol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" w:line="276" w:lineRule="auto"/>
        <w:ind w:right="616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Follows professional and organisational policies/procedures relating to performance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management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extend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boundaries</w:t>
      </w:r>
      <w:r w:rsidRPr="00F1212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service</w:t>
      </w:r>
      <w:r w:rsidRPr="00F1212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delivery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within</w:t>
      </w:r>
      <w:r w:rsidRPr="00F12123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team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6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Education, Training and Development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line="276" w:lineRule="auto"/>
        <w:ind w:right="62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Understands</w:t>
      </w:r>
      <w:r w:rsidRPr="00F12123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characteristics</w:t>
      </w:r>
      <w:r w:rsidRPr="00F12123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role</w:t>
      </w:r>
      <w:r w:rsidRPr="00F12123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model</w:t>
      </w:r>
      <w:r w:rsidRPr="00F12123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members in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team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and/or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service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lastRenderedPageBreak/>
        <w:t>Demonstrates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mentorship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process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1"/>
        </w:tabs>
        <w:spacing w:before="81" w:line="276" w:lineRule="auto"/>
        <w:ind w:right="618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 ability to conduct teaching and assessment effectively according to a learning plan with supervision from a more experienced colleague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7" w:line="276" w:lineRule="auto"/>
        <w:ind w:right="617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 xml:space="preserve">Demonstrates self-development through continuous professional development </w:t>
      </w:r>
      <w:r w:rsidRPr="00F12123">
        <w:rPr>
          <w:rFonts w:asciiTheme="minorHAnsi" w:hAnsiTheme="minorHAnsi" w:cstheme="minorHAnsi"/>
          <w:sz w:val="24"/>
          <w:szCs w:val="24"/>
        </w:rPr>
        <w:t>activity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" w:line="276" w:lineRule="auto"/>
        <w:ind w:right="617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 an understanding of current educational policies relevant to working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areas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keeps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up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date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with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relevant</w:t>
      </w:r>
      <w:r w:rsidRPr="00F1212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clinical</w:t>
      </w:r>
      <w:r w:rsidRPr="00F1212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Heading2"/>
        <w:spacing w:before="12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w w:val="95"/>
          <w:sz w:val="24"/>
          <w:szCs w:val="24"/>
        </w:rPr>
        <w:t>Research and Evaluation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critically</w:t>
      </w:r>
      <w:r w:rsidRPr="00F1212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evaluate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review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literature.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40" w:line="276" w:lineRule="auto"/>
        <w:ind w:right="617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identify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where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there</w:t>
      </w:r>
      <w:r w:rsidRPr="00F1212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is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gap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evidence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base</w:t>
      </w:r>
      <w:r w:rsidRPr="00F1212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 support</w:t>
      </w:r>
      <w:r w:rsidRPr="00F1212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5" w:line="276" w:lineRule="auto"/>
        <w:ind w:right="620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ability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generate</w:t>
      </w:r>
      <w:r w:rsidRPr="00F121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evidence</w:t>
      </w:r>
      <w:r w:rsidRPr="00F121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suitable</w:t>
      </w:r>
      <w:r w:rsidRPr="00F121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for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presentation</w:t>
      </w:r>
      <w:r w:rsidRPr="00F121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at</w:t>
      </w:r>
      <w:r w:rsidRPr="00F121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local level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1" w:line="276" w:lineRule="auto"/>
        <w:ind w:right="619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 ability to apply the research evidence base into working practice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Pr="00F12123" w:rsidRDefault="00632AAE">
      <w:pPr>
        <w:pStyle w:val="ListParagraph"/>
        <w:numPr>
          <w:ilvl w:val="0"/>
          <w:numId w:val="1"/>
        </w:numPr>
        <w:tabs>
          <w:tab w:val="left" w:pos="1340"/>
          <w:tab w:val="left" w:pos="1341"/>
        </w:tabs>
        <w:spacing w:before="5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Demonstrates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understanding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principles</w:t>
      </w:r>
      <w:r w:rsidRPr="00F121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research</w:t>
      </w:r>
      <w:r w:rsidRPr="00F1212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governance</w:t>
      </w:r>
      <w:r w:rsidR="00AD0D86">
        <w:rPr>
          <w:rFonts w:asciiTheme="minorHAnsi" w:hAnsiTheme="minorHAnsi" w:cstheme="minorHAnsi"/>
          <w:sz w:val="24"/>
          <w:szCs w:val="24"/>
        </w:rPr>
        <w:t>.</w:t>
      </w:r>
    </w:p>
    <w:p w:rsidR="00AA62BC" w:rsidRDefault="00632AAE">
      <w:pPr>
        <w:pStyle w:val="BodyText"/>
        <w:spacing w:before="160" w:line="278" w:lineRule="auto"/>
        <w:ind w:left="620" w:right="6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2123">
        <w:rPr>
          <w:rFonts w:asciiTheme="minorHAnsi" w:hAnsiTheme="minorHAnsi" w:cstheme="minorHAnsi"/>
          <w:sz w:val="24"/>
          <w:szCs w:val="24"/>
        </w:rPr>
        <w:t>This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Job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description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is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intended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as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guide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scope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and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responsibilities</w:t>
      </w:r>
      <w:r w:rsidRPr="00F12123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of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post and is not exhaustive. The description will be open to regular review and may be amended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to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take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into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account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new</w:t>
      </w:r>
      <w:r w:rsidRPr="00F121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developments</w:t>
      </w:r>
      <w:r w:rsidRPr="00F1212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at</w:t>
      </w:r>
      <w:r w:rsidRPr="00F1212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the</w:t>
      </w:r>
      <w:r w:rsidRPr="00F1212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12123">
        <w:rPr>
          <w:rFonts w:asciiTheme="minorHAnsi" w:hAnsiTheme="minorHAnsi" w:cstheme="minorHAnsi"/>
          <w:sz w:val="24"/>
          <w:szCs w:val="24"/>
        </w:rPr>
        <w:t>practice.</w:t>
      </w:r>
    </w:p>
    <w:p w:rsidR="00AD0D86" w:rsidRDefault="00AD0D86" w:rsidP="00AD0D86">
      <w:pPr>
        <w:spacing w:before="100" w:beforeAutospacing="1" w:after="100" w:afterAutospacing="1" w:line="384" w:lineRule="atLeast"/>
        <w:ind w:left="56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 carry out any other duties as may be required by the practice either temporarily or permanently</w:t>
      </w:r>
      <w:r>
        <w:rPr>
          <w:rFonts w:ascii="Calibri" w:hAnsi="Calibri" w:cs="Calibri"/>
        </w:rPr>
        <w:t>.</w:t>
      </w:r>
      <w:bookmarkStart w:id="0" w:name="_GoBack"/>
      <w:bookmarkEnd w:id="0"/>
      <w:proofErr w:type="gramEnd"/>
    </w:p>
    <w:p w:rsidR="00AD0D86" w:rsidRPr="00F12123" w:rsidRDefault="00AD0D86">
      <w:pPr>
        <w:pStyle w:val="BodyText"/>
        <w:spacing w:before="160" w:line="278" w:lineRule="auto"/>
        <w:ind w:left="620" w:right="61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7975" w:rsidRPr="00F12123" w:rsidRDefault="00007975">
      <w:pPr>
        <w:rPr>
          <w:rFonts w:asciiTheme="minorHAnsi" w:hAnsiTheme="minorHAnsi" w:cstheme="minorHAnsi"/>
          <w:sz w:val="24"/>
          <w:szCs w:val="24"/>
        </w:rPr>
      </w:pPr>
    </w:p>
    <w:sectPr w:rsidR="00007975" w:rsidRPr="00F12123">
      <w:pgSz w:w="11910" w:h="16840"/>
      <w:pgMar w:top="1340" w:right="820" w:bottom="1540" w:left="820" w:header="0" w:footer="1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75" w:rsidRDefault="00632AAE">
      <w:r>
        <w:separator/>
      </w:r>
    </w:p>
  </w:endnote>
  <w:endnote w:type="continuationSeparator" w:id="0">
    <w:p w:rsidR="00007975" w:rsidRDefault="0063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BC" w:rsidRDefault="00632AA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7439E" wp14:editId="67D9E521">
              <wp:simplePos x="0" y="0"/>
              <wp:positionH relativeFrom="page">
                <wp:posOffset>901700</wp:posOffset>
              </wp:positionH>
              <wp:positionV relativeFrom="page">
                <wp:posOffset>9697085</wp:posOffset>
              </wp:positionV>
              <wp:extent cx="5757545" cy="29400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BC" w:rsidRDefault="00AA62BC">
                          <w:pPr>
                            <w:spacing w:before="3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3.55pt;width:453.35pt;height:2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" filled="f" stroked="f">
              <v:textbox inset="0,0,0,0">
                <w:txbxContent>
                  <w:p w:rsidR="00AA62BC" w:rsidRDefault="00AA62BC">
                    <w:pPr>
                      <w:spacing w:before="3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75" w:rsidRDefault="00632AAE">
      <w:r>
        <w:separator/>
      </w:r>
    </w:p>
  </w:footnote>
  <w:footnote w:type="continuationSeparator" w:id="0">
    <w:p w:rsidR="00007975" w:rsidRDefault="0063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353"/>
    <w:multiLevelType w:val="hybridMultilevel"/>
    <w:tmpl w:val="77F68DF8"/>
    <w:lvl w:ilvl="0" w:tplc="E3523B92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55E5752">
      <w:numFmt w:val="bullet"/>
      <w:lvlText w:val="•"/>
      <w:lvlJc w:val="left"/>
      <w:pPr>
        <w:ind w:left="2232" w:hanging="360"/>
      </w:pPr>
      <w:rPr>
        <w:rFonts w:hint="default"/>
        <w:lang w:val="en-GB" w:eastAsia="en-GB" w:bidi="en-GB"/>
      </w:rPr>
    </w:lvl>
    <w:lvl w:ilvl="2" w:tplc="5EEA95D4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3" w:tplc="5240B4B0">
      <w:numFmt w:val="bullet"/>
      <w:lvlText w:val="•"/>
      <w:lvlJc w:val="left"/>
      <w:pPr>
        <w:ind w:left="4017" w:hanging="360"/>
      </w:pPr>
      <w:rPr>
        <w:rFonts w:hint="default"/>
        <w:lang w:val="en-GB" w:eastAsia="en-GB" w:bidi="en-GB"/>
      </w:rPr>
    </w:lvl>
    <w:lvl w:ilvl="4" w:tplc="6F847616">
      <w:numFmt w:val="bullet"/>
      <w:lvlText w:val="•"/>
      <w:lvlJc w:val="left"/>
      <w:pPr>
        <w:ind w:left="4910" w:hanging="360"/>
      </w:pPr>
      <w:rPr>
        <w:rFonts w:hint="default"/>
        <w:lang w:val="en-GB" w:eastAsia="en-GB" w:bidi="en-GB"/>
      </w:rPr>
    </w:lvl>
    <w:lvl w:ilvl="5" w:tplc="98B873BA">
      <w:numFmt w:val="bullet"/>
      <w:lvlText w:val="•"/>
      <w:lvlJc w:val="left"/>
      <w:pPr>
        <w:ind w:left="5803" w:hanging="360"/>
      </w:pPr>
      <w:rPr>
        <w:rFonts w:hint="default"/>
        <w:lang w:val="en-GB" w:eastAsia="en-GB" w:bidi="en-GB"/>
      </w:rPr>
    </w:lvl>
    <w:lvl w:ilvl="6" w:tplc="0450CF46">
      <w:numFmt w:val="bullet"/>
      <w:lvlText w:val="•"/>
      <w:lvlJc w:val="left"/>
      <w:pPr>
        <w:ind w:left="6695" w:hanging="360"/>
      </w:pPr>
      <w:rPr>
        <w:rFonts w:hint="default"/>
        <w:lang w:val="en-GB" w:eastAsia="en-GB" w:bidi="en-GB"/>
      </w:rPr>
    </w:lvl>
    <w:lvl w:ilvl="7" w:tplc="47366980">
      <w:numFmt w:val="bullet"/>
      <w:lvlText w:val="•"/>
      <w:lvlJc w:val="left"/>
      <w:pPr>
        <w:ind w:left="7588" w:hanging="360"/>
      </w:pPr>
      <w:rPr>
        <w:rFonts w:hint="default"/>
        <w:lang w:val="en-GB" w:eastAsia="en-GB" w:bidi="en-GB"/>
      </w:rPr>
    </w:lvl>
    <w:lvl w:ilvl="8" w:tplc="BECC114E">
      <w:numFmt w:val="bullet"/>
      <w:lvlText w:val="•"/>
      <w:lvlJc w:val="left"/>
      <w:pPr>
        <w:ind w:left="848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BC"/>
    <w:rsid w:val="00007975"/>
    <w:rsid w:val="000E2BFE"/>
    <w:rsid w:val="001C49C3"/>
    <w:rsid w:val="002E62A9"/>
    <w:rsid w:val="00456B65"/>
    <w:rsid w:val="00461F23"/>
    <w:rsid w:val="0051067F"/>
    <w:rsid w:val="00615D96"/>
    <w:rsid w:val="00632AAE"/>
    <w:rsid w:val="006939F2"/>
    <w:rsid w:val="00717A80"/>
    <w:rsid w:val="00767B33"/>
    <w:rsid w:val="00884880"/>
    <w:rsid w:val="00AA62BC"/>
    <w:rsid w:val="00AB3CC5"/>
    <w:rsid w:val="00AD0D86"/>
    <w:rsid w:val="00AE000D"/>
    <w:rsid w:val="00F12123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2"/>
      <w:ind w:left="6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22"/>
      <w:ind w:left="6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340" w:hanging="360"/>
    </w:pPr>
  </w:style>
  <w:style w:type="paragraph" w:styleId="ListParagraph">
    <w:name w:val="List Paragraph"/>
    <w:basedOn w:val="Normal"/>
    <w:uiPriority w:val="1"/>
    <w:qFormat/>
    <w:pPr>
      <w:spacing w:before="162"/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E0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0D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E0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0D"/>
    <w:rPr>
      <w:rFonts w:ascii="Verdana" w:eastAsia="Verdana" w:hAnsi="Verdana" w:cs="Verdana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2"/>
      <w:ind w:left="6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22"/>
      <w:ind w:left="6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1340" w:hanging="360"/>
    </w:pPr>
  </w:style>
  <w:style w:type="paragraph" w:styleId="ListParagraph">
    <w:name w:val="List Paragraph"/>
    <w:basedOn w:val="Normal"/>
    <w:uiPriority w:val="1"/>
    <w:qFormat/>
    <w:pPr>
      <w:spacing w:before="162"/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E0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0D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E0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0D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Anjna Sharma</dc:creator>
  <cp:lastModifiedBy>Ferris Jane (Frome Valley Medical Centre)</cp:lastModifiedBy>
  <cp:revision>2</cp:revision>
  <dcterms:created xsi:type="dcterms:W3CDTF">2020-09-04T10:49:00Z</dcterms:created>
  <dcterms:modified xsi:type="dcterms:W3CDTF">2020-09-04T10:49:00Z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